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3C09">
      <w:r w:rsidRPr="003C3C09">
        <w:t xml:space="preserve">H. No: 19-3-54/A, </w:t>
      </w:r>
      <w:proofErr w:type="spellStart"/>
      <w:r w:rsidRPr="003C3C09">
        <w:t>Markandaya</w:t>
      </w:r>
      <w:proofErr w:type="spellEnd"/>
      <w:r w:rsidRPr="003C3C09">
        <w:t xml:space="preserve"> colony, </w:t>
      </w:r>
      <w:proofErr w:type="spellStart"/>
      <w:r w:rsidRPr="003C3C09">
        <w:t>Godavarikani</w:t>
      </w:r>
      <w:proofErr w:type="spellEnd"/>
      <w:r w:rsidRPr="003C3C09">
        <w:t xml:space="preserve"> </w:t>
      </w:r>
      <w:proofErr w:type="spellStart"/>
      <w:r w:rsidRPr="003C3C09">
        <w:t>Telangana</w:t>
      </w:r>
      <w:proofErr w:type="spellEnd"/>
      <w:r w:rsidRPr="003C3C09">
        <w:t xml:space="preserve"> 505209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C3C09"/>
    <w:rsid w:val="003C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Grizli777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2021-02-11T01:28:00Z</dcterms:created>
  <dcterms:modified xsi:type="dcterms:W3CDTF">2021-02-11T01:28:00Z</dcterms:modified>
</cp:coreProperties>
</file>