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74F55" w:rsidTr="00D74F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Royal Bank of Canada</w:t>
            </w:r>
          </w:p>
        </w:tc>
      </w:tr>
      <w:tr w:rsidR="00D74F55" w:rsidTr="00D74F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D74F55" w:rsidTr="00D74F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5188321</w:t>
            </w:r>
          </w:p>
        </w:tc>
      </w:tr>
      <w:tr w:rsidR="00D74F55" w:rsidTr="00D74F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D74F55" w:rsidTr="00D74F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Gayathri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Upparapati</w:t>
            </w:r>
            <w:proofErr w:type="spellEnd"/>
          </w:p>
        </w:tc>
      </w:tr>
    </w:tbl>
    <w:p w:rsidR="00D74F55" w:rsidRDefault="00D74F55" w:rsidP="00D74F5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D74F55" w:rsidTr="00D74F5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74F55" w:rsidTr="00D74F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U7087-27609-05509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4F55" w:rsidTr="00D74F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Ontario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4F55" w:rsidTr="00D74F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2018/03/16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4F55" w:rsidTr="00D74F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2023/03/15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4F55" w:rsidTr="00D74F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Ontario 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4F55" w:rsidTr="00D74F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55" w:rsidRDefault="00D74F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74F55" w:rsidRDefault="00D74F55" w:rsidP="00D74F55"/>
    <w:p w:rsidR="00D74F55" w:rsidRDefault="00D74F55" w:rsidP="00D74F55">
      <w:r>
        <w:t>On Tue, Apr 6, 2021 at 12:31 PM Geetha -Gtax &lt;</w:t>
      </w:r>
      <w:hyperlink r:id="rId4" w:history="1">
        <w:r>
          <w:rPr>
            <w:rStyle w:val="Hyperlink"/>
          </w:rPr>
          <w:t>geetha@gtaxfile.com</w:t>
        </w:r>
      </w:hyperlink>
      <w:r>
        <w:t>&gt; wrote:</w:t>
      </w:r>
    </w:p>
    <w:p w:rsidR="00D74F55" w:rsidRDefault="00D74F55" w:rsidP="00D74F55">
      <w:pPr>
        <w:spacing w:before="100" w:beforeAutospacing="1" w:after="100" w:afterAutospacing="1"/>
      </w:pPr>
      <w:r>
        <w:t> </w:t>
      </w:r>
    </w:p>
    <w:p w:rsidR="009A06A0" w:rsidRDefault="009A06A0"/>
    <w:sectPr w:rsidR="009A06A0" w:rsidSect="009A0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F55"/>
    <w:rsid w:val="009A06A0"/>
    <w:rsid w:val="00D7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4F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et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2021-04-13T16:39:00Z</dcterms:created>
  <dcterms:modified xsi:type="dcterms:W3CDTF">2021-04-13T16:39:00Z</dcterms:modified>
</cp:coreProperties>
</file>