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AAF" w:rsidP="00F65AAF">
      <w:pPr>
        <w:pStyle w:val="ListParagraph"/>
        <w:numPr>
          <w:ilvl w:val="0"/>
          <w:numId w:val="1"/>
        </w:numPr>
      </w:pPr>
      <w:r>
        <w:t>STIMULATION  CHECKS NOT RECEIVED 2020&amp; 2021 : NO</w:t>
      </w:r>
      <w:r>
        <w:tab/>
      </w:r>
    </w:p>
    <w:p w:rsidR="00F65AAF" w:rsidRDefault="00F65AAF" w:rsidP="00F65AAF">
      <w:pPr>
        <w:pStyle w:val="ListParagraph"/>
        <w:numPr>
          <w:ilvl w:val="0"/>
          <w:numId w:val="1"/>
        </w:numPr>
      </w:pPr>
      <w:r>
        <w:t>FULL YEAR :OK</w:t>
      </w:r>
    </w:p>
    <w:sectPr w:rsidR="00F6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7558"/>
    <w:multiLevelType w:val="hybridMultilevel"/>
    <w:tmpl w:val="D5329B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5AAF"/>
    <w:rsid w:val="00F6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2021-02-25T18:19:00Z</dcterms:created>
  <dcterms:modified xsi:type="dcterms:W3CDTF">2021-02-25T18:19:00Z</dcterms:modified>
</cp:coreProperties>
</file>