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5"/>
      </w:tblGrid>
      <w:tr w:rsidR="00733C36" w:rsidRPr="00733C36" w14:paraId="50201C3C" w14:textId="77777777" w:rsidTr="00733C36">
        <w:tc>
          <w:tcPr>
            <w:tcW w:w="8460" w:type="dxa"/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6E39E531" w14:textId="77777777" w:rsidR="00733C36" w:rsidRPr="00733C36" w:rsidRDefault="00733C36" w:rsidP="00733C36">
            <w:pPr>
              <w:spacing w:before="100" w:beforeAutospacing="1" w:after="360" w:line="360" w:lineRule="atLeast"/>
              <w:outlineLvl w:val="2"/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</w:rPr>
            </w:pPr>
            <w:r w:rsidRPr="00733C36"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</w:rPr>
              <w:t>Investment Confirmation</w:t>
            </w:r>
          </w:p>
          <w:p w14:paraId="3E1A8029" w14:textId="77777777" w:rsidR="00733C36" w:rsidRPr="00733C36" w:rsidRDefault="00733C36" w:rsidP="00733C36">
            <w:pPr>
              <w:spacing w:before="100" w:beforeAutospacing="1" w:after="36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October 5, 2020</w:t>
            </w:r>
          </w:p>
          <w:p w14:paraId="19B38C60" w14:textId="77777777" w:rsidR="00733C36" w:rsidRPr="00733C36" w:rsidRDefault="00733C36" w:rsidP="00733C36">
            <w:pPr>
              <w:spacing w:before="100" w:beforeAutospacing="1"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733C36"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</w:rPr>
              <w:t>Buyer</w:t>
            </w: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br/>
              <w:t>Enoch Yannapu</w:t>
            </w: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br/>
              <w:t xml:space="preserve">10833 </w:t>
            </w:r>
            <w:proofErr w:type="spellStart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folsom</w:t>
            </w:r>
            <w:proofErr w:type="spellEnd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blvd</w:t>
            </w:r>
            <w:proofErr w:type="spellEnd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br/>
              <w:t>apt 217</w:t>
            </w: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br/>
              <w:t xml:space="preserve">Rancho </w:t>
            </w:r>
            <w:proofErr w:type="spellStart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Cordovo</w:t>
            </w:r>
            <w:proofErr w:type="spellEnd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, CA 95670</w:t>
            </w:r>
          </w:p>
          <w:p w14:paraId="181CEC6F" w14:textId="707CE0CE" w:rsidR="00733C36" w:rsidRPr="00733C36" w:rsidRDefault="00733C36" w:rsidP="00733C36">
            <w:pPr>
              <w:spacing w:before="100" w:beforeAutospacing="1" w:after="36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733C36"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</w:rPr>
              <w:t>Issuer</w:t>
            </w: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Neurotez</w:t>
            </w:r>
            <w:proofErr w:type="spellEnd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 xml:space="preserve"> Inc.</w:t>
            </w: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br/>
              <w:t>991 Highway 22</w:t>
            </w: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br/>
              <w:t>SUITE 200A</w:t>
            </w: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br/>
              <w:t>Bridgewater, NJ 08807</w:t>
            </w:r>
          </w:p>
          <w:tbl>
            <w:tblPr>
              <w:tblW w:w="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8"/>
              <w:gridCol w:w="3125"/>
              <w:gridCol w:w="2081"/>
              <w:gridCol w:w="1226"/>
            </w:tblGrid>
            <w:tr w:rsidR="00733C36" w:rsidRPr="00733C36" w14:paraId="2DBFC4B8" w14:textId="77777777">
              <w:trPr>
                <w:tblHeader/>
              </w:trPr>
              <w:tc>
                <w:tcPr>
                  <w:tcW w:w="0" w:type="auto"/>
                  <w:tcMar>
                    <w:top w:w="120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14:paraId="28A72296" w14:textId="77777777" w:rsidR="00733C36" w:rsidRPr="00733C36" w:rsidRDefault="00733C36" w:rsidP="00733C36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b/>
                      <w:bCs/>
                      <w:color w:val="333333"/>
                      <w:spacing w:val="15"/>
                      <w:sz w:val="24"/>
                      <w:szCs w:val="24"/>
                    </w:rPr>
                  </w:pPr>
                  <w:r w:rsidRPr="00733C36">
                    <w:rPr>
                      <w:rFonts w:ascii="Source Sans Pro" w:eastAsia="Times New Roman" w:hAnsi="Source Sans Pro" w:cs="Times New Roman"/>
                      <w:b/>
                      <w:bCs/>
                      <w:color w:val="333333"/>
                      <w:spacing w:val="15"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14:paraId="2EE69A2D" w14:textId="77777777" w:rsidR="00733C36" w:rsidRPr="00733C36" w:rsidRDefault="00733C36" w:rsidP="00733C36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b/>
                      <w:bCs/>
                      <w:color w:val="333333"/>
                      <w:spacing w:val="15"/>
                      <w:sz w:val="24"/>
                      <w:szCs w:val="24"/>
                    </w:rPr>
                  </w:pPr>
                  <w:r w:rsidRPr="00733C36">
                    <w:rPr>
                      <w:rFonts w:ascii="Source Sans Pro" w:eastAsia="Times New Roman" w:hAnsi="Source Sans Pro" w:cs="Times New Roman"/>
                      <w:b/>
                      <w:bCs/>
                      <w:color w:val="333333"/>
                      <w:spacing w:val="15"/>
                      <w:sz w:val="24"/>
                      <w:szCs w:val="24"/>
                    </w:rPr>
                    <w:t>Security Type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14:paraId="5FB58756" w14:textId="77777777" w:rsidR="00733C36" w:rsidRPr="00733C36" w:rsidRDefault="00733C36" w:rsidP="00733C36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b/>
                      <w:bCs/>
                      <w:color w:val="333333"/>
                      <w:spacing w:val="15"/>
                      <w:sz w:val="24"/>
                      <w:szCs w:val="24"/>
                    </w:rPr>
                  </w:pPr>
                  <w:r w:rsidRPr="00733C36">
                    <w:rPr>
                      <w:rFonts w:ascii="Source Sans Pro" w:eastAsia="Times New Roman" w:hAnsi="Source Sans Pro" w:cs="Times New Roman"/>
                      <w:b/>
                      <w:bCs/>
                      <w:color w:val="333333"/>
                      <w:spacing w:val="15"/>
                      <w:sz w:val="24"/>
                      <w:szCs w:val="24"/>
                    </w:rPr>
                    <w:t>Price Per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14:paraId="5215EA06" w14:textId="77777777" w:rsidR="00733C36" w:rsidRPr="00733C36" w:rsidRDefault="00733C36" w:rsidP="00733C36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b/>
                      <w:bCs/>
                      <w:color w:val="333333"/>
                      <w:spacing w:val="15"/>
                      <w:sz w:val="24"/>
                      <w:szCs w:val="24"/>
                    </w:rPr>
                  </w:pPr>
                  <w:r w:rsidRPr="00733C36">
                    <w:rPr>
                      <w:rFonts w:ascii="Source Sans Pro" w:eastAsia="Times New Roman" w:hAnsi="Source Sans Pro" w:cs="Times New Roman"/>
                      <w:b/>
                      <w:bCs/>
                      <w:color w:val="333333"/>
                      <w:spacing w:val="15"/>
                      <w:sz w:val="24"/>
                      <w:szCs w:val="24"/>
                    </w:rPr>
                    <w:t>Total</w:t>
                  </w:r>
                </w:p>
              </w:tc>
            </w:tr>
            <w:tr w:rsidR="00733C36" w:rsidRPr="00733C36" w14:paraId="5D25A844" w14:textId="77777777">
              <w:tc>
                <w:tcPr>
                  <w:tcW w:w="0" w:type="auto"/>
                  <w:tcMar>
                    <w:top w:w="120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14:paraId="30EA86D5" w14:textId="77777777" w:rsidR="00733C36" w:rsidRPr="00733C36" w:rsidRDefault="00733C36" w:rsidP="00733C36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sz w:val="24"/>
                      <w:szCs w:val="24"/>
                    </w:rPr>
                  </w:pPr>
                  <w:r w:rsidRPr="00733C36">
                    <w:rPr>
                      <w:rFonts w:ascii="Source Sans Pro" w:eastAsia="Times New Roman" w:hAnsi="Source Sans Pro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14:paraId="304377DD" w14:textId="77777777" w:rsidR="00733C36" w:rsidRPr="00733C36" w:rsidRDefault="00733C36" w:rsidP="00733C36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sz w:val="24"/>
                      <w:szCs w:val="24"/>
                    </w:rPr>
                  </w:pPr>
                  <w:r w:rsidRPr="00733C36">
                    <w:rPr>
                      <w:rFonts w:ascii="Source Sans Pro" w:eastAsia="Times New Roman" w:hAnsi="Source Sans Pro" w:cs="Times New Roman"/>
                      <w:sz w:val="24"/>
                      <w:szCs w:val="24"/>
                    </w:rPr>
                    <w:t>Common Stock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14:paraId="275A3500" w14:textId="77777777" w:rsidR="00733C36" w:rsidRPr="00733C36" w:rsidRDefault="00733C36" w:rsidP="00733C36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sz w:val="24"/>
                      <w:szCs w:val="24"/>
                    </w:rPr>
                  </w:pPr>
                  <w:r w:rsidRPr="00733C36">
                    <w:rPr>
                      <w:rFonts w:ascii="Source Sans Pro" w:eastAsia="Times New Roman" w:hAnsi="Source Sans Pro" w:cs="Times New Roman"/>
                      <w:sz w:val="24"/>
                      <w:szCs w:val="24"/>
                    </w:rPr>
                    <w:t>$2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14:paraId="4AB00110" w14:textId="77777777" w:rsidR="00733C36" w:rsidRPr="00733C36" w:rsidRDefault="00733C36" w:rsidP="00733C36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sz w:val="24"/>
                      <w:szCs w:val="24"/>
                    </w:rPr>
                  </w:pPr>
                  <w:r w:rsidRPr="00733C36">
                    <w:rPr>
                      <w:rFonts w:ascii="Source Sans Pro" w:eastAsia="Times New Roman" w:hAnsi="Source Sans Pro" w:cs="Times New Roman"/>
                      <w:sz w:val="24"/>
                      <w:szCs w:val="24"/>
                    </w:rPr>
                    <w:t>$100</w:t>
                  </w:r>
                </w:p>
              </w:tc>
            </w:tr>
          </w:tbl>
          <w:p w14:paraId="08B5104C" w14:textId="77777777" w:rsidR="00733C36" w:rsidRPr="00733C36" w:rsidRDefault="00733C36" w:rsidP="00733C3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pict w14:anchorId="3209C8D9">
                <v:rect id="_x0000_i1025" style="width:0;height:1.5pt" o:hralign="center" o:hrstd="t" o:hr="t" fillcolor="#a0a0a0" stroked="f"/>
              </w:pict>
            </w:r>
          </w:p>
          <w:p w14:paraId="253EF40D" w14:textId="77777777" w:rsidR="00733C36" w:rsidRPr="00733C36" w:rsidRDefault="00733C36" w:rsidP="00733C36">
            <w:pPr>
              <w:spacing w:before="100" w:beforeAutospacing="1" w:after="36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 xml:space="preserve">Receipts for all your </w:t>
            </w:r>
            <w:proofErr w:type="spellStart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Netcapital</w:t>
            </w:r>
            <w:proofErr w:type="spellEnd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 xml:space="preserve"> transactions are permanently available for your records on </w:t>
            </w:r>
            <w:hyperlink r:id="rId4" w:history="1">
              <w:r w:rsidRPr="00733C36">
                <w:rPr>
                  <w:rFonts w:ascii="Source Sans Pro" w:eastAsia="Times New Roman" w:hAnsi="Source Sans Pro" w:cs="Times New Roman"/>
                  <w:color w:val="0000FF"/>
                  <w:sz w:val="24"/>
                  <w:szCs w:val="24"/>
                  <w:u w:val="single"/>
                </w:rPr>
                <w:t xml:space="preserve">your </w:t>
              </w:r>
              <w:proofErr w:type="spellStart"/>
              <w:r w:rsidRPr="00733C36">
                <w:rPr>
                  <w:rFonts w:ascii="Source Sans Pro" w:eastAsia="Times New Roman" w:hAnsi="Source Sans Pro" w:cs="Times New Roman"/>
                  <w:color w:val="0000FF"/>
                  <w:sz w:val="24"/>
                  <w:szCs w:val="24"/>
                  <w:u w:val="single"/>
                </w:rPr>
                <w:t>Netcapital</w:t>
              </w:r>
              <w:proofErr w:type="spellEnd"/>
              <w:r w:rsidRPr="00733C36">
                <w:rPr>
                  <w:rFonts w:ascii="Source Sans Pro" w:eastAsia="Times New Roman" w:hAnsi="Source Sans Pro" w:cs="Times New Roman"/>
                  <w:color w:val="0000FF"/>
                  <w:sz w:val="24"/>
                  <w:szCs w:val="24"/>
                  <w:u w:val="single"/>
                </w:rPr>
                <w:t xml:space="preserve"> dashboard</w:t>
              </w:r>
            </w:hyperlink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.</w:t>
            </w:r>
          </w:p>
          <w:p w14:paraId="7B25524A" w14:textId="77777777" w:rsidR="00733C36" w:rsidRPr="00733C36" w:rsidRDefault="00733C36" w:rsidP="00733C3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pict w14:anchorId="3C6AF4B0">
                <v:rect id="_x0000_i1026" style="width:0;height:1.5pt" o:hralign="center" o:hrstd="t" o:hr="t" fillcolor="#a0a0a0" stroked="f"/>
              </w:pict>
            </w:r>
          </w:p>
          <w:p w14:paraId="61D2CA3B" w14:textId="77777777" w:rsidR="00733C36" w:rsidRPr="00733C36" w:rsidRDefault="00733C36" w:rsidP="00733C36">
            <w:pPr>
              <w:spacing w:before="100" w:beforeAutospacing="1" w:after="36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 xml:space="preserve">In connection with this transaction, </w:t>
            </w:r>
            <w:proofErr w:type="spellStart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Netcapital</w:t>
            </w:r>
            <w:proofErr w:type="spellEnd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 xml:space="preserve"> received compensation of 4.9% of your investment amount of $100, or $4.90.</w:t>
            </w:r>
          </w:p>
          <w:p w14:paraId="1CCCBF1D" w14:textId="77777777" w:rsidR="00733C36" w:rsidRDefault="00733C36" w:rsidP="00733C36">
            <w:pPr>
              <w:spacing w:before="100" w:beforeAutospacing="1" w:after="36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Regards,</w:t>
            </w:r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br/>
              <w:t xml:space="preserve">the </w:t>
            </w:r>
            <w:proofErr w:type="spellStart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>Netcapital</w:t>
            </w:r>
            <w:proofErr w:type="spellEnd"/>
            <w:r w:rsidRPr="00733C3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  <w:t xml:space="preserve"> team</w:t>
            </w:r>
          </w:p>
          <w:p w14:paraId="41EDAAAF" w14:textId="77777777" w:rsidR="00733C36" w:rsidRDefault="00733C36" w:rsidP="00733C36">
            <w:pPr>
              <w:spacing w:before="100" w:beforeAutospacing="1" w:after="36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</w:p>
          <w:p w14:paraId="53FB23AA" w14:textId="77777777" w:rsidR="00733C36" w:rsidRDefault="00733C36" w:rsidP="00733C36">
            <w:pPr>
              <w:spacing w:before="100" w:beforeAutospacing="1" w:after="36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</w:p>
          <w:p w14:paraId="6EA52241" w14:textId="55B9CD05" w:rsidR="00733C36" w:rsidRPr="00733C36" w:rsidRDefault="00733C36" w:rsidP="00733C36">
            <w:pPr>
              <w:spacing w:before="100" w:beforeAutospacing="1" w:after="36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</w:p>
        </w:tc>
      </w:tr>
    </w:tbl>
    <w:p w14:paraId="2521CC3E" w14:textId="77777777" w:rsidR="00B74BA8" w:rsidRDefault="00B74BA8"/>
    <w:sectPr w:rsidR="00B7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9D"/>
    <w:rsid w:val="00733C36"/>
    <w:rsid w:val="00A5099D"/>
    <w:rsid w:val="00B74BA8"/>
    <w:rsid w:val="00C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13A6"/>
  <w15:chartTrackingRefBased/>
  <w15:docId w15:val="{7B6A31FF-306B-48EE-B567-F0381286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3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3C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3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yer">
    <w:name w:val="buyer"/>
    <w:basedOn w:val="Normal"/>
    <w:rsid w:val="0073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3C3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33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capital.com/dash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 yannapu</dc:creator>
  <cp:keywords/>
  <dc:description/>
  <cp:lastModifiedBy>enoch yannapu</cp:lastModifiedBy>
  <cp:revision>3</cp:revision>
  <dcterms:created xsi:type="dcterms:W3CDTF">2021-04-01T21:01:00Z</dcterms:created>
  <dcterms:modified xsi:type="dcterms:W3CDTF">2021-04-01T21:09:00Z</dcterms:modified>
</cp:coreProperties>
</file>