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528B" w:rsidTr="0045528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45528B" w:rsidTr="00455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45528B" w:rsidTr="00455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872038281</w:t>
            </w:r>
          </w:p>
        </w:tc>
      </w:tr>
      <w:tr w:rsidR="0045528B" w:rsidTr="00455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528B" w:rsidTr="0045528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SAHANA MANDYALA</w:t>
            </w:r>
          </w:p>
        </w:tc>
      </w:tr>
    </w:tbl>
    <w:p w:rsidR="0045528B" w:rsidRDefault="0045528B" w:rsidP="0045528B">
      <w:pPr>
        <w:rPr>
          <w:rFonts w:eastAsiaTheme="minorHAnsi"/>
        </w:rPr>
      </w:pPr>
    </w:p>
    <w:p w:rsidR="0045528B" w:rsidRDefault="00B33D8B" w:rsidP="0045528B">
      <w:pPr>
        <w:spacing w:before="100" w:beforeAutospacing="1" w:after="100" w:afterAutospacing="1"/>
      </w:pP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5"/>
        <w:gridCol w:w="2206"/>
        <w:gridCol w:w="2405"/>
      </w:tblGrid>
      <w:tr w:rsidR="0045528B" w:rsidTr="0045528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5528B" w:rsidTr="0045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46295949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528B" w:rsidTr="0045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528B" w:rsidTr="0045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528B" w:rsidTr="0045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528B" w:rsidTr="0045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DL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528B" w:rsidTr="0045528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after="100" w:after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PURNA RESIDENCY, PLOT NO. 2/</w:t>
            </w:r>
            <w:proofErr w:type="gramStart"/>
            <w:r>
              <w:t>A&amp;</w:t>
            </w:r>
            <w:proofErr w:type="gramEnd"/>
            <w:r>
              <w:t>2/B, SURVEY NO. 15, BRUDAVANA COLONY, FLATNO. 102, LAND MARK RAGHAVA REDDY GARDAN, HIGHTENSON ROAD, HYDERNAGAR - 500085.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8B" w:rsidRDefault="00B33D8B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30224" w:rsidRDefault="00B30224"/>
    <w:sectPr w:rsidR="00B30224" w:rsidSect="00B30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528B"/>
    <w:rsid w:val="0045528B"/>
    <w:rsid w:val="00B30224"/>
    <w:rsid w:val="00B3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2022-03-24T23:52:00Z</dcterms:created>
  <dcterms:modified xsi:type="dcterms:W3CDTF">2022-03-24T23:52:00Z</dcterms:modified>
</cp:coreProperties>
</file>