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7" w:rsidRDefault="00763737" w:rsidP="00763737"/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20"/>
        <w:gridCol w:w="326"/>
        <w:gridCol w:w="2219"/>
        <w:gridCol w:w="2077"/>
        <w:gridCol w:w="334"/>
      </w:tblGrid>
      <w:tr w:rsidR="00763737" w:rsidTr="00763737">
        <w:trPr>
          <w:gridAfter w:val="1"/>
          <w:wAfter w:w="334" w:type="dxa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6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Bank of America</w:t>
            </w:r>
          </w:p>
        </w:tc>
      </w:tr>
      <w:tr w:rsidR="00763737" w:rsidTr="00763737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111000025</w:t>
            </w:r>
          </w:p>
        </w:tc>
      </w:tr>
      <w:tr w:rsidR="00763737" w:rsidTr="00763737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586038588830</w:t>
            </w:r>
          </w:p>
        </w:tc>
      </w:tr>
      <w:tr w:rsidR="00763737" w:rsidTr="00763737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Checking</w:t>
            </w:r>
          </w:p>
        </w:tc>
      </w:tr>
      <w:tr w:rsidR="00763737" w:rsidTr="00763737">
        <w:trPr>
          <w:gridAfter w:val="1"/>
          <w:wAfter w:w="334" w:type="dxa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 xml:space="preserve">Prem Kumar </w:t>
            </w:r>
            <w:proofErr w:type="spellStart"/>
            <w:r>
              <w:rPr>
                <w:rFonts w:ascii="Bookman Old Style" w:hAnsi="Bookman Old Style"/>
                <w:color w:val="0B5394"/>
              </w:rPr>
              <w:t>Katpally</w:t>
            </w:r>
            <w:proofErr w:type="spellEnd"/>
          </w:p>
        </w:tc>
      </w:tr>
      <w:tr w:rsidR="00763737" w:rsidTr="00763737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763737" w:rsidTr="00763737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B5394"/>
              </w:rPr>
              <w:t> 112A072003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737" w:rsidTr="00763737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MISSOURI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737" w:rsidTr="00763737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12/03/2019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737" w:rsidTr="00763737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03/01/2021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737" w:rsidTr="00763737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Driving License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737" w:rsidTr="00763737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Last year (TY2019) Adjusted gross income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B5394"/>
              </w:rPr>
              <w:t>NA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737" w:rsidRDefault="0076373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6373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63737"/>
    <w:rsid w:val="0076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2022-02-23T17:10:00Z</dcterms:created>
  <dcterms:modified xsi:type="dcterms:W3CDTF">2022-02-23T17:11:00Z</dcterms:modified>
</cp:coreProperties>
</file>