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565">
      <w:r w:rsidRPr="00E87565">
        <w:t xml:space="preserve">22-272/3, lawyers Colony, </w:t>
      </w:r>
      <w:proofErr w:type="spellStart"/>
      <w:r w:rsidRPr="00E87565">
        <w:t>Kattamanchi</w:t>
      </w:r>
      <w:proofErr w:type="spellEnd"/>
      <w:r w:rsidRPr="00E87565">
        <w:t xml:space="preserve">, </w:t>
      </w:r>
      <w:proofErr w:type="spellStart"/>
      <w:r w:rsidRPr="00E87565">
        <w:t>chittoor</w:t>
      </w:r>
      <w:proofErr w:type="spellEnd"/>
      <w:r w:rsidRPr="00E87565">
        <w:t xml:space="preserve">, Andhra </w:t>
      </w:r>
      <w:proofErr w:type="gramStart"/>
      <w:r w:rsidRPr="00E87565">
        <w:t>Pradesh ,</w:t>
      </w:r>
      <w:proofErr w:type="gramEnd"/>
      <w:r w:rsidRPr="00E87565">
        <w:t xml:space="preserve"> 517001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7565"/>
    <w:rsid w:val="00E8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2022-04-05T22:35:00Z</dcterms:created>
  <dcterms:modified xsi:type="dcterms:W3CDTF">2022-04-05T22:35:00Z</dcterms:modified>
</cp:coreProperties>
</file>