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48" w:rsidRDefault="004E4248" w:rsidP="004E4248">
      <w:r>
        <w:t xml:space="preserve">1. Texas and Michigan </w:t>
      </w:r>
    </w:p>
    <w:p w:rsidR="004E4248" w:rsidRDefault="004E4248" w:rsidP="004E4248">
      <w:r>
        <w:t>2. Yes</w:t>
      </w:r>
    </w:p>
    <w:p w:rsidR="004E4248" w:rsidRDefault="004E4248" w:rsidP="004E4248">
      <w:r>
        <w:t xml:space="preserve">3. Single </w:t>
      </w:r>
    </w:p>
    <w:p w:rsidR="004E4248" w:rsidRDefault="004E4248" w:rsidP="004E4248">
      <w:r>
        <w:t>4. H1B</w:t>
      </w:r>
    </w:p>
    <w:p w:rsidR="00000000" w:rsidRDefault="004E4248" w:rsidP="004E4248">
      <w:r>
        <w:t>5. 1213 Sequoia Lane, Princeton, Texas- 75407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E4248"/>
    <w:rsid w:val="004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2023-03-31T23:29:00Z</dcterms:created>
  <dcterms:modified xsi:type="dcterms:W3CDTF">2023-03-31T23:32:00Z</dcterms:modified>
</cp:coreProperties>
</file>