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D" w:rsidRDefault="0034111D" w:rsidP="0034111D">
      <w:r>
        <w:t>1. Georgia and Texas</w:t>
      </w:r>
    </w:p>
    <w:p w:rsidR="0034111D" w:rsidRDefault="0034111D" w:rsidP="0034111D">
      <w:r>
        <w:t>2. Yes</w:t>
      </w:r>
    </w:p>
    <w:p w:rsidR="0034111D" w:rsidRDefault="0034111D" w:rsidP="0034111D">
      <w:r>
        <w:t>3. Married</w:t>
      </w:r>
    </w:p>
    <w:p w:rsidR="0034111D" w:rsidRDefault="0034111D" w:rsidP="0034111D">
      <w:r>
        <w:t>4. H1B</w:t>
      </w:r>
    </w:p>
    <w:p w:rsidR="00626483" w:rsidRDefault="0034111D" w:rsidP="0034111D">
      <w:r>
        <w:t>5. 11193 MEDALLION LN, FRISCO, TX, 75035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4111D"/>
    <w:rsid w:val="00007930"/>
    <w:rsid w:val="000C2477"/>
    <w:rsid w:val="0034111D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2023-04-17T16:12:00Z</dcterms:created>
  <dcterms:modified xsi:type="dcterms:W3CDTF">2023-04-17T16:12:00Z</dcterms:modified>
</cp:coreProperties>
</file>