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ALL EXPENSES MONTHLY BASIS: $6000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RENT: 2700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Mobile Bill: 60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INTERNET: 80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ELECTRICTY 250-400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Car end Mileage:0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Car beginning Mileage: 2000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Car Make and Model:  Tesla model 3 electric car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Car Purchase Date: sep 2022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Amount Transferred to India: $20000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