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F5" w:rsidRDefault="002B76F5" w:rsidP="002B76F5">
      <w:r>
        <w:t>One other item I forgot to mention: We did replace kitchen appliances in 2022. Not sure if any of this can be claimed under home improvements.</w:t>
      </w:r>
    </w:p>
    <w:p w:rsidR="002B76F5" w:rsidRDefault="002B76F5" w:rsidP="002B76F5"/>
    <w:p w:rsidR="002B76F5" w:rsidRDefault="002B76F5" w:rsidP="002B76F5">
      <w:r>
        <w:t>Kitchen appliances: Oven, Stove, Microwave, Fridge: 18500.</w:t>
      </w:r>
    </w:p>
    <w:p w:rsidR="002B76F5" w:rsidRDefault="002B76F5" w:rsidP="002B76F5">
      <w:r>
        <w:t>Installation: 2100</w:t>
      </w:r>
    </w:p>
    <w:p w:rsidR="002B76F5" w:rsidRDefault="002B76F5" w:rsidP="002B76F5"/>
    <w:p w:rsidR="00000000" w:rsidRDefault="002B76F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B76F5"/>
    <w:rsid w:val="002B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2023-03-25T23:58:00Z</dcterms:created>
  <dcterms:modified xsi:type="dcterms:W3CDTF">2023-03-25T23:58:00Z</dcterms:modified>
</cp:coreProperties>
</file>