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83590">
      <w:r>
        <w:t>PROPERTY BUYING YEAR -2020</w:t>
      </w:r>
    </w:p>
    <w:p w:rsidR="00C83590" w:rsidRDefault="00C83590">
      <w:r>
        <w:t>PROPERTY VALUE -800000 LAKHS</w:t>
      </w:r>
    </w:p>
    <w:p w:rsidR="00C83590" w:rsidRDefault="00C83590">
      <w:r>
        <w:t>INTEREST PAID -50000 PER MONTH</w:t>
      </w:r>
    </w:p>
    <w:sectPr w:rsidR="00C835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83590"/>
    <w:rsid w:val="00C83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2023-04-12T20:15:00Z</dcterms:created>
  <dcterms:modified xsi:type="dcterms:W3CDTF">2023-04-12T20:16:00Z</dcterms:modified>
</cp:coreProperties>
</file>