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39" w:rsidRDefault="00B04139" w:rsidP="00B041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5"/>
        <w:gridCol w:w="5945"/>
      </w:tblGrid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CHASE</w:t>
            </w:r>
          </w:p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color w:val="E4AF0A"/>
                <w:sz w:val="26"/>
                <w:szCs w:val="26"/>
              </w:rPr>
              <w:t>074000010</w:t>
            </w: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 (DIRECT DEPOSIT AND ACH TRANSACTIONS)</w:t>
            </w:r>
          </w:p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color w:val="E4AF0A"/>
                <w:sz w:val="26"/>
                <w:szCs w:val="26"/>
              </w:rPr>
              <w:t>990742162</w:t>
            </w:r>
          </w:p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CHECKING</w:t>
            </w:r>
          </w:p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KRISHNASAKETH.DOSAPATI</w:t>
            </w:r>
          </w:p>
        </w:tc>
      </w:tr>
    </w:tbl>
    <w:p w:rsidR="00B04139" w:rsidRDefault="00B04139" w:rsidP="00B04139">
      <w:pPr>
        <w:pStyle w:val="p3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6"/>
        <w:gridCol w:w="1746"/>
        <w:gridCol w:w="931"/>
      </w:tblGrid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Spouse</w:t>
            </w:r>
          </w:p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color w:val="E4AF0A"/>
                <w:sz w:val="26"/>
                <w:szCs w:val="26"/>
              </w:rPr>
              <w:t>33492715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/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Pennsylvania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/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08/06/2021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/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03/04/2023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/>
        </w:tc>
      </w:tr>
      <w:tr w:rsidR="00B04139" w:rsidTr="00B041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04139" w:rsidRDefault="00B04139"/>
        </w:tc>
      </w:tr>
    </w:tbl>
    <w:p w:rsidR="00000000" w:rsidRDefault="00B0413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139"/>
    <w:rsid w:val="00B0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041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B041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3">
    <w:name w:val="p3"/>
    <w:basedOn w:val="Normal"/>
    <w:rsid w:val="00B041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B04139"/>
  </w:style>
  <w:style w:type="character" w:customStyle="1" w:styleId="s2">
    <w:name w:val="s2"/>
    <w:basedOn w:val="DefaultParagraphFont"/>
    <w:rsid w:val="00B04139"/>
  </w:style>
  <w:style w:type="character" w:customStyle="1" w:styleId="s3">
    <w:name w:val="s3"/>
    <w:basedOn w:val="DefaultParagraphFont"/>
    <w:rsid w:val="00B0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2023-03-09T15:53:00Z</dcterms:created>
  <dcterms:modified xsi:type="dcterms:W3CDTF">2023-03-09T15:53:00Z</dcterms:modified>
</cp:coreProperties>
</file>