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F6" w:rsidRDefault="00127AF6" w:rsidP="00127AF6">
      <w:r>
        <w:t xml:space="preserve">HEALTH INSURANCE </w:t>
      </w:r>
      <w:proofErr w:type="gramStart"/>
      <w:r>
        <w:t>-  YES</w:t>
      </w:r>
      <w:proofErr w:type="gramEnd"/>
    </w:p>
    <w:p w:rsidR="00127AF6" w:rsidRDefault="00127AF6" w:rsidP="00127AF6">
      <w:r>
        <w:t>MARTIAL STATUS - N</w:t>
      </w:r>
    </w:p>
    <w:p w:rsidR="00127AF6" w:rsidRDefault="00127AF6" w:rsidP="00127AF6">
      <w:r>
        <w:t>VISA STATUS- H1-B</w:t>
      </w:r>
    </w:p>
    <w:p w:rsidR="00000000" w:rsidRDefault="00127AF6" w:rsidP="00127AF6">
      <w:proofErr w:type="gramStart"/>
      <w:r>
        <w:t>CURRENTADD :</w:t>
      </w:r>
      <w:proofErr w:type="gramEnd"/>
      <w:r>
        <w:t xml:space="preserve"> 10737 E BRIGFORD DR CARY NC 27518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7AF6"/>
    <w:rsid w:val="0012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2023-01-30T15:41:00Z</dcterms:created>
  <dcterms:modified xsi:type="dcterms:W3CDTF">2023-01-30T15:41:00Z</dcterms:modified>
</cp:coreProperties>
</file>