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34B7">
      <w:r w:rsidRPr="00EB34B7">
        <w:t>Got it, also there was an issue in 2022 my company over paid me till jan 2023 and did a clawback this year from Feb 2023 to September 2023 for 13,451., will this help in tax refund anywhere?</w:t>
      </w:r>
    </w:p>
    <w:p w:rsidR="00EB34B7" w:rsidRDefault="00EB34B7">
      <w:r w:rsidRPr="00EB34B7">
        <w:t>No in 2022 they entered a wrong number during hike and over paid me till jan 2023</w:t>
      </w:r>
      <w:r>
        <w:br/>
      </w:r>
      <w:r w:rsidRPr="00EB34B7">
        <w:t>They they came in feb 2023 and did a clawback</w:t>
      </w:r>
      <w:r>
        <w:br/>
      </w:r>
      <w:r w:rsidRPr="00EB34B7">
        <w:t>Monthly payments till September</w:t>
      </w:r>
    </w:p>
    <w:sectPr w:rsidR="00EB34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EB34B7"/>
    <w:rsid w:val="00EB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2024-02-01T02:58:00Z</dcterms:created>
  <dcterms:modified xsi:type="dcterms:W3CDTF">2024-02-01T02:59:00Z</dcterms:modified>
</cp:coreProperties>
</file>