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A5" w:rsidRDefault="00312E80">
      <w:r w:rsidRPr="00945156">
        <w:t>CURRENT ADDRESS: 14321 BRYCE LN, MANOR, TX, 78653</w:t>
      </w:r>
    </w:p>
    <w:p w:rsidR="00F3253A" w:rsidRDefault="00312E80">
      <w:r w:rsidRPr="00F3253A">
        <w:t>MARITAL STATUS: MARRIED</w:t>
      </w:r>
    </w:p>
    <w:p w:rsidR="00BD42C9" w:rsidRDefault="00312E80">
      <w:r w:rsidRPr="00BD42C9">
        <w:t>TEXAS, USA</w:t>
      </w:r>
    </w:p>
    <w:sectPr w:rsidR="00BD42C9" w:rsidSect="00513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45156"/>
    <w:rsid w:val="00312E80"/>
    <w:rsid w:val="005135A5"/>
    <w:rsid w:val="00945156"/>
    <w:rsid w:val="00BD42C9"/>
    <w:rsid w:val="00F3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2024-03-04T05:53:00Z</dcterms:created>
  <dcterms:modified xsi:type="dcterms:W3CDTF">2024-03-03T20:26:00Z</dcterms:modified>
</cp:coreProperties>
</file>