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Hello Prudhivi,</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With your system paid in full, you are eligible to claim your federal tax credits.  It will be tax time before we know it.  In order to provide you with the necessary documentation, we have prepared and attached a receipt showing the total cost of your system.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When applying for your federal tax credits, you will need to complete IRS </w:t>
      </w:r>
      <w:hyperlink r:id="rId6">
        <w:r w:rsidDel="00000000" w:rsidR="00000000" w:rsidRPr="00000000">
          <w:rPr>
            <w:color w:val="1155cc"/>
            <w:u w:val="single"/>
            <w:rtl w:val="0"/>
          </w:rPr>
          <w:t xml:space="preserve">Form 5695</w:t>
        </w:r>
      </w:hyperlink>
      <w:r w:rsidDel="00000000" w:rsidR="00000000" w:rsidRPr="00000000">
        <w:rPr>
          <w:color w:val="222222"/>
          <w:rtl w:val="0"/>
        </w:rPr>
        <w:t xml:space="preserve">.  Although this form appears intimidating with all its questions, if you are only claiming solar tax credits, there are only a few parts you will need to complete (and skip over the parts that don't apply).  We are not a tax service, so can only provide generalized help.  If you need additional assistance, please consult with a tax professional.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In an effort to assist you, we recommend you view the following 2 videos.  We think you will find them helpful-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ind w:left="80" w:firstLine="0"/>
        <w:rPr>
          <w:color w:val="222222"/>
          <w:highlight w:val="white"/>
        </w:rPr>
      </w:pPr>
      <w:hyperlink r:id="rId7">
        <w:r w:rsidDel="00000000" w:rsidR="00000000" w:rsidRPr="00000000">
          <w:rPr>
            <w:color w:val="1155cc"/>
            <w:highlight w:val="white"/>
            <w:u w:val="single"/>
            <w:rtl w:val="0"/>
          </w:rPr>
          <w:t xml:space="preserve">Form 5695 - Solar Electric Tax Credits</w:t>
        </w:r>
      </w:hyperlink>
      <w:r w:rsidDel="00000000" w:rsidR="00000000" w:rsidRPr="00000000">
        <w:rPr>
          <w:color w:val="222222"/>
          <w:highlight w:val="white"/>
          <w:rtl w:val="0"/>
        </w:rPr>
        <w:t xml:space="preserve">  (10 mins)</w:t>
      </w:r>
    </w:p>
    <w:p w:rsidR="00000000" w:rsidDel="00000000" w:rsidP="00000000" w:rsidRDefault="00000000" w:rsidRPr="00000000" w14:paraId="0000000A">
      <w:pPr>
        <w:ind w:left="80" w:firstLine="0"/>
        <w:rPr>
          <w:color w:val="222222"/>
          <w:highlight w:val="white"/>
        </w:rPr>
      </w:pPr>
      <w:r w:rsidDel="00000000" w:rsidR="00000000" w:rsidRPr="00000000">
        <w:rPr>
          <w:color w:val="222222"/>
          <w:highlight w:val="white"/>
          <w:rtl w:val="0"/>
        </w:rPr>
        <w:t xml:space="preserve">&gt; 0:00-6:29 what qualifies?  For most customers, it is the entire cost of your system including storage batteries. </w:t>
      </w:r>
    </w:p>
    <w:p w:rsidR="00000000" w:rsidDel="00000000" w:rsidP="00000000" w:rsidRDefault="00000000" w:rsidRPr="00000000" w14:paraId="0000000B">
      <w:pPr>
        <w:ind w:left="80" w:firstLine="0"/>
        <w:rPr>
          <w:color w:val="222222"/>
          <w:highlight w:val="white"/>
        </w:rPr>
      </w:pPr>
      <w:r w:rsidDel="00000000" w:rsidR="00000000" w:rsidRPr="00000000">
        <w:rPr>
          <w:color w:val="222222"/>
          <w:highlight w:val="white"/>
          <w:rtl w:val="0"/>
        </w:rPr>
        <w:t xml:space="preserve">&gt; skip to 6:30 to see how to complete form 5695. </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D">
      <w:pPr>
        <w:ind w:left="80" w:firstLine="0"/>
        <w:rPr>
          <w:color w:val="222222"/>
          <w:highlight w:val="white"/>
        </w:rPr>
      </w:pPr>
      <w:r w:rsidDel="00000000" w:rsidR="00000000" w:rsidRPr="00000000">
        <w:rPr>
          <w:color w:val="222222"/>
          <w:highlight w:val="white"/>
          <w:rtl w:val="0"/>
        </w:rPr>
        <w:t xml:space="preserve"> </w:t>
      </w:r>
      <w:hyperlink r:id="rId8">
        <w:r w:rsidDel="00000000" w:rsidR="00000000" w:rsidRPr="00000000">
          <w:rPr>
            <w:color w:val="1155cc"/>
            <w:highlight w:val="white"/>
            <w:u w:val="single"/>
            <w:rtl w:val="0"/>
          </w:rPr>
          <w:t xml:space="preserve">How Can I Apply the Federal Tax Credits</w:t>
        </w:r>
      </w:hyperlink>
      <w:r w:rsidDel="00000000" w:rsidR="00000000" w:rsidRPr="00000000">
        <w:rPr>
          <w:color w:val="222222"/>
          <w:highlight w:val="white"/>
          <w:rtl w:val="0"/>
        </w:rPr>
        <w:t xml:space="preserve">  (6 mins) -  Note: At the time of this video, the credit was only 26%.  In 2022, the federal tax credit increased to 30%.</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For those in Utah, you can also claim the Utah state tax credit.  To do so, you will need to do the following:</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   1. File your taxes and make sure to claim the credit on your taxes.  On Utah's income tax form, this is in Part 4.  You will use code 21 to claim the Renewable Residential Energy System Credit.</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   2. Submit a </w:t>
      </w:r>
      <w:hyperlink r:id="rId9">
        <w:r w:rsidDel="00000000" w:rsidR="00000000" w:rsidRPr="00000000">
          <w:rPr>
            <w:color w:val="1155cc"/>
            <w:u w:val="single"/>
            <w:rtl w:val="0"/>
          </w:rPr>
          <w:t xml:space="preserve">TC-40E application</w:t>
        </w:r>
      </w:hyperlink>
      <w:r w:rsidDel="00000000" w:rsidR="00000000" w:rsidRPr="00000000">
        <w:rPr>
          <w:color w:val="222222"/>
          <w:rtl w:val="0"/>
        </w:rPr>
        <w:t xml:space="preserve"> to the state of Utah.  Because this requires technical information about your system, we can submit the application as a service to you, including paying the associated fee.  </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       If you would like us to apply for the TC40E on your behalf, click on this </w:t>
      </w:r>
      <w:hyperlink r:id="rId10">
        <w:r w:rsidDel="00000000" w:rsidR="00000000" w:rsidRPr="00000000">
          <w:rPr>
            <w:color w:val="1155cc"/>
            <w:u w:val="single"/>
            <w:rtl w:val="0"/>
          </w:rPr>
          <w:t xml:space="preserve">link</w:t>
        </w:r>
      </w:hyperlink>
      <w:r w:rsidDel="00000000" w:rsidR="00000000" w:rsidRPr="00000000">
        <w:rPr>
          <w:color w:val="222222"/>
          <w:rtl w:val="0"/>
        </w:rPr>
        <w:t xml:space="preserve"> (a Google form) and answer the questions, then submit.  We will take it from there. </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i w:val="1"/>
          <w:color w:val="222222"/>
        </w:rPr>
      </w:pPr>
      <w:r w:rsidDel="00000000" w:rsidR="00000000" w:rsidRPr="00000000">
        <w:rPr>
          <w:color w:val="222222"/>
          <w:rtl w:val="0"/>
        </w:rPr>
        <w:t xml:space="preserve">Thank you for choosing Smart Wave Solar</w:t>
      </w:r>
      <w:r w:rsidDel="00000000" w:rsidR="00000000" w:rsidRPr="00000000">
        <w:rPr>
          <w:i w:val="1"/>
          <w:color w:val="222222"/>
          <w:rtl w:val="0"/>
        </w:rPr>
        <w:t xml:space="preserve">!</w:t>
      </w:r>
    </w:p>
    <w:p w:rsidR="00000000" w:rsidDel="00000000" w:rsidP="00000000" w:rsidRDefault="00000000" w:rsidRPr="00000000" w14:paraId="00000017">
      <w:pPr>
        <w:shd w:fill="ffffff" w:val="clear"/>
        <w:rPr>
          <w:i w:val="1"/>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All the best,</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forms/d/e/1FAIpQLSdZ972pzApAGA8PbdDfo9hUzwEfNf1ufN78MV9WOrz-xs0NAQ/viewform" TargetMode="External"/><Relationship Id="rId9" Type="http://schemas.openxmlformats.org/officeDocument/2006/relationships/hyperlink" Target="https://tax.utah.gov/forms/current/tc-40.pdf" TargetMode="External"/><Relationship Id="rId5" Type="http://schemas.openxmlformats.org/officeDocument/2006/relationships/styles" Target="styles.xml"/><Relationship Id="rId6" Type="http://schemas.openxmlformats.org/officeDocument/2006/relationships/hyperlink" Target="https://www.irs.gov/pub/irs-pdf/f5695.pdf" TargetMode="External"/><Relationship Id="rId7" Type="http://schemas.openxmlformats.org/officeDocument/2006/relationships/hyperlink" Target="https://www.youtube.com/watch?v=i6GP7b7zeu8&amp;list=PLTdpzKOWNutTFgk2mRvaIhEh64-16Hl1H&amp;index=3&amp;t=311s" TargetMode="External"/><Relationship Id="rId8" Type="http://schemas.openxmlformats.org/officeDocument/2006/relationships/hyperlink" Target="https://www.youtube.com/watch?v=E52HfpMv7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