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A" w:rsidRDefault="0068505A" w:rsidP="0068505A">
      <w:r>
        <w:t>Make and Model - hyundai Tucson 2024</w:t>
      </w:r>
    </w:p>
    <w:p w:rsidR="0068505A" w:rsidRDefault="0068505A" w:rsidP="0068505A">
      <w:r>
        <w:t>Cost of vehicle - 38000</w:t>
      </w:r>
    </w:p>
    <w:p w:rsidR="0068505A" w:rsidRDefault="0068505A" w:rsidP="0068505A">
      <w:r>
        <w:t>Purchase date- 11/05/2023</w:t>
      </w:r>
    </w:p>
    <w:p w:rsidR="00000000" w:rsidRDefault="0068505A" w:rsidP="0068505A">
      <w:r>
        <w:t>VIN number - 5NMJFCDEXRH332812</w:t>
      </w:r>
    </w:p>
    <w:p w:rsidR="0068505A" w:rsidRDefault="0068505A" w:rsidP="0068505A">
      <w:r>
        <w:t>NEW CAR</w:t>
      </w:r>
    </w:p>
    <w:sectPr w:rsidR="006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505A"/>
    <w:rsid w:val="0068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2024-03-17T20:38:00Z</dcterms:created>
  <dcterms:modified xsi:type="dcterms:W3CDTF">2024-03-17T20:38:00Z</dcterms:modified>
</cp:coreProperties>
</file>