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428">
      <w:r w:rsidRPr="00DE2428">
        <w:t xml:space="preserve">VJRP+RG4, 3rd Main Road, </w:t>
      </w:r>
      <w:proofErr w:type="spellStart"/>
      <w:r w:rsidRPr="00DE2428">
        <w:t>Garebhavipalya</w:t>
      </w:r>
      <w:proofErr w:type="spellEnd"/>
      <w:r w:rsidRPr="00DE2428">
        <w:t xml:space="preserve">, </w:t>
      </w:r>
      <w:proofErr w:type="spellStart"/>
      <w:r w:rsidRPr="00DE2428">
        <w:t>Hongasandra</w:t>
      </w:r>
      <w:proofErr w:type="spellEnd"/>
      <w:r w:rsidRPr="00DE2428">
        <w:t xml:space="preserve">, </w:t>
      </w:r>
      <w:proofErr w:type="spellStart"/>
      <w:r w:rsidRPr="00DE2428">
        <w:t>Bengaluru</w:t>
      </w:r>
      <w:proofErr w:type="spellEnd"/>
      <w:r w:rsidRPr="00DE2428">
        <w:t>, Karnataka 560068,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E2428"/>
    <w:rsid w:val="00DE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2024-02-12T20:42:00Z</dcterms:created>
  <dcterms:modified xsi:type="dcterms:W3CDTF">2024-02-12T20:42:00Z</dcterms:modified>
</cp:coreProperties>
</file>