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ALL EXPENSES MONTHLY BASIS: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RENT: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Mobile Bill:  25.14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INTERNET: 136</w:t>
      </w:r>
    </w:p>
    <w:p w:rsidR="00000000" w:rsidDel="00000000" w:rsidP="00000000" w:rsidRDefault="00000000" w:rsidRPr="00000000" w14:paraId="00000005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ELECTRICTY: 125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Car end Mileage:  52600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Car beginning Mileage: 43,400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Car Make and Model: Infiniti QX 60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Car Purchase Date: September 2017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Amount Transferred to India:  $7500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Theme="minorHAnsi" w:cstheme="minorBidi" w:eastAsiaTheme="minorEastAsia" w:hAnsiTheme="minorHAnsi"/>
      <w:sz w:val="22"/>
      <w:szCs w:val="22"/>
      <w:lang w:bidi="ar-SA" w:eastAsia="en-US" w:val="en-US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2023-01-20T17:24:00Z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7159949676794A9981F3698FE599A7A5</vt:lpwstr>
  </property>
</Properties>
</file>