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28D0">
      <w:r w:rsidRPr="001D28D0">
        <w:t xml:space="preserve">14, 2nd Cross Road, South Avenue, </w:t>
      </w:r>
      <w:proofErr w:type="spellStart"/>
      <w:r w:rsidRPr="001D28D0">
        <w:t>Gottigere</w:t>
      </w:r>
      <w:proofErr w:type="spellEnd"/>
      <w:r w:rsidRPr="001D28D0">
        <w:t xml:space="preserve">, </w:t>
      </w:r>
      <w:proofErr w:type="spellStart"/>
      <w:r w:rsidRPr="001D28D0">
        <w:t>Bengaluru</w:t>
      </w:r>
      <w:proofErr w:type="spellEnd"/>
      <w:r w:rsidRPr="001D28D0">
        <w:t>, Karnataka 560083, 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1D28D0"/>
    <w:rsid w:val="001D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2024-02-08T17:21:00Z</dcterms:created>
  <dcterms:modified xsi:type="dcterms:W3CDTF">2024-02-08T17:21:00Z</dcterms:modified>
</cp:coreProperties>
</file>