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283">
      <w:r w:rsidRPr="00A24283">
        <w:t xml:space="preserve">44-15-165/19, Lenin </w:t>
      </w:r>
      <w:proofErr w:type="spellStart"/>
      <w:r w:rsidRPr="00A24283">
        <w:t>nagar</w:t>
      </w:r>
      <w:proofErr w:type="spellEnd"/>
      <w:r w:rsidRPr="00A24283">
        <w:t xml:space="preserve">, </w:t>
      </w:r>
      <w:proofErr w:type="spellStart"/>
      <w:r w:rsidRPr="00A24283">
        <w:t>Gunadala</w:t>
      </w:r>
      <w:proofErr w:type="spellEnd"/>
      <w:r w:rsidRPr="00A24283">
        <w:t>, Vijayawada 520004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A24283"/>
    <w:rsid w:val="00A2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2023-04-08T20:23:00Z</dcterms:created>
  <dcterms:modified xsi:type="dcterms:W3CDTF">2023-04-08T20:23:00Z</dcterms:modified>
</cp:coreProperties>
</file>