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A1" w:rsidRDefault="00FF1CE4" w:rsidP="00145A1F">
      <w:pPr>
        <w:pStyle w:val="ListParagraph"/>
        <w:numPr>
          <w:ilvl w:val="0"/>
          <w:numId w:val="1"/>
        </w:numPr>
      </w:pPr>
      <w:r w:rsidRPr="00145A1F">
        <w:t>ATTORNEY FEES - 5000+ 5000</w:t>
      </w:r>
      <w:r>
        <w:br/>
      </w:r>
      <w:r w:rsidRPr="00145A1F">
        <w:t>2. HARTFORD BUSINESS INSURANCE </w:t>
      </w:r>
      <w:r>
        <w:t>–</w:t>
      </w:r>
      <w:r w:rsidRPr="00145A1F">
        <w:t> 5000</w:t>
      </w:r>
    </w:p>
    <w:p w:rsidR="00145A1F" w:rsidRDefault="00FF1CE4" w:rsidP="00145A1F">
      <w:pPr>
        <w:pStyle w:val="ListParagraph"/>
        <w:numPr>
          <w:ilvl w:val="0"/>
          <w:numId w:val="1"/>
        </w:numPr>
      </w:pPr>
      <w:r w:rsidRPr="00145A1F">
        <w:t>WEBSITE MODIFICATIONS AND SOFTWARE LICENSES 5000</w:t>
      </w:r>
    </w:p>
    <w:p w:rsidR="00145A1F" w:rsidRDefault="00FF1CE4" w:rsidP="00145A1F">
      <w:pPr>
        <w:pStyle w:val="ListParagraph"/>
        <w:numPr>
          <w:ilvl w:val="0"/>
          <w:numId w:val="1"/>
        </w:numPr>
      </w:pPr>
      <w:r w:rsidRPr="00145A1F">
        <w:t>AIR TRAVEL TO INDIA - INDIA EXPENSES- TRAVEL WITHIN USA</w:t>
      </w:r>
    </w:p>
    <w:sectPr w:rsidR="00145A1F" w:rsidSect="00921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E04"/>
    <w:multiLevelType w:val="hybridMultilevel"/>
    <w:tmpl w:val="9F02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5A1F"/>
    <w:rsid w:val="00145A1F"/>
    <w:rsid w:val="009210A1"/>
    <w:rsid w:val="00FF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2024-04-15T23:10:00Z</dcterms:created>
  <dcterms:modified xsi:type="dcterms:W3CDTF">2024-04-15T23:40:00Z</dcterms:modified>
</cp:coreProperties>
</file>