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61" w:rsidRDefault="00A35B57" w:rsidP="00457C61">
      <w:r>
        <w:t>3-23, CHANDRADHANA VILLAGE</w:t>
      </w:r>
    </w:p>
    <w:p w:rsidR="00457C61" w:rsidRDefault="00A35B57" w:rsidP="00457C61">
      <w:r>
        <w:t>THALAKONDAPALLY MANDAL,</w:t>
      </w:r>
    </w:p>
    <w:p w:rsidR="00EF2CB0" w:rsidRDefault="00A35B57" w:rsidP="00457C61">
      <w:r>
        <w:t>RANGAREDDY DISTRICT, TELANGANA,509357</w:t>
      </w:r>
    </w:p>
    <w:sectPr w:rsidR="00EF2CB0" w:rsidSect="00EF2C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57C61"/>
    <w:rsid w:val="00457C61"/>
    <w:rsid w:val="00A35B57"/>
    <w:rsid w:val="00E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2024-01-12T18:34:00Z</dcterms:created>
  <dcterms:modified xsi:type="dcterms:W3CDTF">2024-01-18T07:41:00Z</dcterms:modified>
</cp:coreProperties>
</file>