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72B7A">
      <w:r w:rsidRPr="00272B7A">
        <w:t xml:space="preserve">Flat No: 506, Block D, Divine </w:t>
      </w:r>
      <w:proofErr w:type="spellStart"/>
      <w:r w:rsidRPr="00272B7A">
        <w:t>Allura</w:t>
      </w:r>
      <w:proofErr w:type="spellEnd"/>
      <w:r w:rsidRPr="00272B7A">
        <w:t xml:space="preserve"> Apartments, Friends Colony, </w:t>
      </w:r>
      <w:proofErr w:type="spellStart"/>
      <w:r w:rsidRPr="00272B7A">
        <w:t>Chandannagar</w:t>
      </w:r>
      <w:proofErr w:type="spellEnd"/>
      <w:r w:rsidRPr="00272B7A">
        <w:t>, Hyderabad-500050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72B7A"/>
    <w:rsid w:val="00272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2024-01-12T16:45:00Z</dcterms:created>
  <dcterms:modified xsi:type="dcterms:W3CDTF">2024-01-12T16:45:00Z</dcterms:modified>
</cp:coreProperties>
</file>