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D632AC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4D7"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4D7">
              <w:rPr>
                <w:rFonts w:ascii="Times New Roman" w:hAnsi="Times New Roman" w:cs="Times New Roman"/>
                <w:sz w:val="24"/>
                <w:szCs w:val="24"/>
              </w:rPr>
              <w:t>325187365576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VIJAYBHARGAV NASAGONI</w:t>
            </w:r>
          </w:p>
        </w:tc>
      </w:tr>
    </w:tbl>
    <w:p w:rsidR="00647B90" w:rsidRDefault="00D632AC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DONOT HAVE 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B903, HONER VIVANTIS, GOPANPALLY, HYDERABAD, TELANAGANA, 500046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632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D632AC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E3B62"/>
    <w:rsid w:val="00452845"/>
    <w:rsid w:val="004D335B"/>
    <w:rsid w:val="00647B90"/>
    <w:rsid w:val="0068525B"/>
    <w:rsid w:val="007034D7"/>
    <w:rsid w:val="008D3A07"/>
    <w:rsid w:val="00B669DA"/>
    <w:rsid w:val="00D6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2023-03-02T22:58:00Z</dcterms:created>
  <dcterms:modified xsi:type="dcterms:W3CDTF">2024-02-02T03:50:00Z</dcterms:modified>
</cp:coreProperties>
</file>