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86" w:rsidRDefault="005F4F86" w:rsidP="005F4F86">
      <w:r>
        <w:t>5. Vehicle identification number</w:t>
      </w:r>
    </w:p>
    <w:p w:rsidR="005F4F86" w:rsidRDefault="005F4F86" w:rsidP="005F4F86">
      <w:r>
        <w:t>8. Date placed in service (MM/DD/YYYY)</w:t>
      </w:r>
    </w:p>
    <w:p w:rsidR="005F4F86" w:rsidRDefault="005F4F86" w:rsidP="005F4F86">
      <w:r>
        <w:t>04/21/2023</w:t>
      </w:r>
    </w:p>
    <w:p w:rsidR="005F4F86" w:rsidRDefault="005F4F86" w:rsidP="005F4F86">
      <w:r>
        <w:t>11. Maximum credit allowable to the taxpayer with respect to the vehicle</w:t>
      </w:r>
    </w:p>
    <w:p w:rsidR="005F4F86" w:rsidRDefault="005F4F86" w:rsidP="005F4F86">
      <w:r>
        <w:t>$7500</w:t>
      </w:r>
    </w:p>
    <w:p w:rsidR="005F4F86" w:rsidRDefault="005F4F86" w:rsidP="005F4F86">
      <w:r>
        <w:t>7. Date of sale (MM/DD/YYYY) 04/21/2023</w:t>
      </w:r>
    </w:p>
    <w:p w:rsidR="005F4F86" w:rsidRDefault="005F4F86" w:rsidP="005F4F86">
      <w:r>
        <w:t>10. Total sale price</w:t>
      </w:r>
    </w:p>
    <w:p w:rsidR="005F4F86" w:rsidRDefault="005F4F86" w:rsidP="005F4F86">
      <w:r>
        <w:t>$55,490.00</w:t>
      </w:r>
    </w:p>
    <w:p w:rsidR="005F4F86" w:rsidRDefault="005F4F86" w:rsidP="005F4F86">
      <w:r w:rsidRPr="005F4F86">
        <w:t>7SAYGDEF6PF757518</w:t>
      </w:r>
    </w:p>
    <w:sectPr w:rsidR="005F4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F86"/>
    <w:rsid w:val="005F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2024-01-29T22:58:00Z</dcterms:created>
  <dcterms:modified xsi:type="dcterms:W3CDTF">2024-01-29T22:59:00Z</dcterms:modified>
</cp:coreProperties>
</file>