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45A8561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45B534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0000"/>
              </w:rPr>
              <w:t>071000013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7875D69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0000"/>
              </w:rPr>
              <w:t>925221266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A1BF1D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40E2DE5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0000"/>
              </w:rPr>
              <w:t>CHANDRIKA RANI MADALA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2B8F278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2060"/>
              </w:rPr>
              <w:t>3401-1699-822M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4E70C8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2060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238619C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2060"/>
              </w:rPr>
              <w:t>12/28/2023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502E9AD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2060"/>
              </w:rPr>
              <w:t>08/15/2024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535C67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8122F">
              <w:rPr>
                <w:rFonts w:ascii="Bookman Old Style" w:eastAsiaTheme="minorEastAsia" w:hAnsi="Bookman Old Style"/>
                <w:noProof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CC75FC"/>
    <w:rsid w:val="00D67101"/>
    <w:rsid w:val="00F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DBE7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Chandrika Rani Madala</cp:lastModifiedBy>
  <cp:revision>3</cp:revision>
  <dcterms:created xsi:type="dcterms:W3CDTF">2024-01-09T09:13:00Z</dcterms:created>
  <dcterms:modified xsi:type="dcterms:W3CDTF">2024-03-26T18:51:00Z</dcterms:modified>
</cp:coreProperties>
</file>