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0F" w:rsidRPr="00FA5B0F" w:rsidRDefault="00FA5B0F" w:rsidP="00FA5B0F">
      <w:pPr>
        <w:numPr>
          <w:ilvl w:val="0"/>
          <w:numId w:val="1"/>
        </w:numPr>
        <w:spacing w:before="100" w:beforeAutospacing="1" w:after="120" w:line="240" w:lineRule="auto"/>
        <w:ind w:left="212"/>
        <w:rPr>
          <w:rFonts w:ascii="Helvetica" w:eastAsia="Times New Roman" w:hAnsi="Helvetica" w:cs="Helvetica"/>
          <w:color w:val="000000"/>
          <w:sz w:val="11"/>
          <w:szCs w:val="11"/>
        </w:rPr>
      </w:pPr>
      <w:r w:rsidRPr="00FA5B0F">
        <w:rPr>
          <w:rFonts w:ascii="Helvetica" w:eastAsia="Times New Roman" w:hAnsi="Helvetica" w:cs="Helvetica"/>
          <w:color w:val="000000"/>
          <w:sz w:val="11"/>
          <w:szCs w:val="11"/>
        </w:rPr>
        <w:t>Please see the attached documents. </w:t>
      </w:r>
    </w:p>
    <w:p w:rsidR="00FA5B0F" w:rsidRPr="00FA5B0F" w:rsidRDefault="00FA5B0F" w:rsidP="00FA5B0F">
      <w:pPr>
        <w:numPr>
          <w:ilvl w:val="0"/>
          <w:numId w:val="2"/>
        </w:numPr>
        <w:spacing w:before="100" w:beforeAutospacing="1" w:after="120" w:line="240" w:lineRule="auto"/>
        <w:ind w:left="212"/>
        <w:rPr>
          <w:rFonts w:ascii="Helvetica" w:eastAsia="Times New Roman" w:hAnsi="Helvetica" w:cs="Helvetica"/>
          <w:color w:val="000000"/>
          <w:sz w:val="11"/>
          <w:szCs w:val="11"/>
        </w:rPr>
      </w:pPr>
      <w:r w:rsidRPr="00FA5B0F">
        <w:rPr>
          <w:rFonts w:ascii="Helvetica" w:eastAsia="Times New Roman" w:hAnsi="Helvetica" w:cs="Helvetica"/>
          <w:color w:val="000000"/>
          <w:sz w:val="11"/>
          <w:szCs w:val="11"/>
        </w:rPr>
        <w:t>In the previous year, I incurred a capital loss of approximately $8,000, of which $3,000 was applied to last year's tax return, and I can utilize an additional $3,000 this year. Kindly advise on the necessary documentation required.</w:t>
      </w:r>
    </w:p>
    <w:p w:rsidR="00FA5B0F" w:rsidRPr="00FA5B0F" w:rsidRDefault="00FA5B0F" w:rsidP="00FA5B0F">
      <w:pPr>
        <w:numPr>
          <w:ilvl w:val="0"/>
          <w:numId w:val="2"/>
        </w:numPr>
        <w:spacing w:before="100" w:beforeAutospacing="1" w:after="120" w:line="240" w:lineRule="auto"/>
        <w:ind w:left="212"/>
        <w:rPr>
          <w:rFonts w:ascii="Helvetica" w:eastAsia="Times New Roman" w:hAnsi="Helvetica" w:cs="Helvetica"/>
          <w:color w:val="000000"/>
          <w:sz w:val="11"/>
          <w:szCs w:val="11"/>
        </w:rPr>
      </w:pPr>
      <w:r w:rsidRPr="00FA5B0F">
        <w:rPr>
          <w:rFonts w:ascii="Helvetica" w:eastAsia="Times New Roman" w:hAnsi="Helvetica" w:cs="Helvetica"/>
          <w:color w:val="000000"/>
          <w:sz w:val="11"/>
          <w:szCs w:val="11"/>
        </w:rPr>
        <w:t>We purchased a home in Colorado in August 2021 ($441,000) for our primary residence and lived there until February 2023. Due to a job change requiring relocation over 1000 miles away, we sold the house in March 2023 for $499,000 after residing in it for only 18 months. Although we did not live for 2 years, the sale is due to relocation and our gain is under the maximum exclusion. However, since we received the Form 1099-S for the sale, I have attached it for reporting. </w:t>
      </w:r>
    </w:p>
    <w:p w:rsidR="00000000" w:rsidRDefault="00FA5B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61AB1"/>
    <w:multiLevelType w:val="multilevel"/>
    <w:tmpl w:val="64F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404171"/>
    <w:multiLevelType w:val="multilevel"/>
    <w:tmpl w:val="78D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FA5B0F"/>
    <w:rsid w:val="00FA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2024-04-05T20:49:00Z</dcterms:created>
  <dcterms:modified xsi:type="dcterms:W3CDTF">2024-04-05T20:49:00Z</dcterms:modified>
</cp:coreProperties>
</file>