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2463"/>
        <w:gridCol w:w="1415"/>
        <w:gridCol w:w="1612"/>
        <w:gridCol w:w="1380"/>
        <w:gridCol w:w="147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Yogesh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Tanguturu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728-27-8601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608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6086A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5151 E Guadalupe Road, Apt #2034,</w:t>
            </w:r>
          </w:p>
          <w:p w:rsidR="0046086A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Phoenix, AZ - 85044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602-328-0466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A248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yogesh.tanguturu@gmail.com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608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608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08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60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08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608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F45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F45B1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A223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2381">
              <w:rPr>
                <w:rFonts w:ascii="Calibri" w:hAnsi="Calibri" w:cs="Calibri"/>
                <w:sz w:val="24"/>
                <w:szCs w:val="24"/>
              </w:rPr>
              <w:lastRenderedPageBreak/>
              <w:t>122101706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223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2381">
              <w:rPr>
                <w:rFonts w:ascii="Calibri" w:hAnsi="Calibri" w:cs="Calibri"/>
                <w:sz w:val="24"/>
                <w:szCs w:val="24"/>
              </w:rPr>
              <w:t>457034388985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223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2381"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2238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Yogesh Tanguturu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223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A223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A223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223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A223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A223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03/20/2016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223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H-1B</w:t>
            </w:r>
          </w:p>
        </w:tc>
        <w:tc>
          <w:tcPr>
            <w:tcW w:w="2407" w:type="dxa"/>
          </w:tcPr>
          <w:p w:rsidR="00685178" w:rsidRPr="00C03D07" w:rsidRDefault="00A223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bookmarkStart w:id="0" w:name="_GoBack"/>
      <w:bookmarkEnd w:id="0"/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223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Charles Schwab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223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Phoenix, AZ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223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03/20/2016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223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223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(Financed)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223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066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066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066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066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GoFundMe</w:t>
            </w:r>
            <w:proofErr w:type="spellEnd"/>
          </w:p>
        </w:tc>
        <w:tc>
          <w:tcPr>
            <w:tcW w:w="1625" w:type="dxa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– 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11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83"/>
        <w:gridCol w:w="1204"/>
        <w:gridCol w:w="1060"/>
        <w:gridCol w:w="2681"/>
        <w:gridCol w:w="2139"/>
        <w:gridCol w:w="1184"/>
      </w:tblGrid>
      <w:tr w:rsidR="00B95496" w:rsidRPr="00C03D07" w:rsidTr="00312C0E">
        <w:trPr>
          <w:trHeight w:val="294"/>
        </w:trPr>
        <w:tc>
          <w:tcPr>
            <w:tcW w:w="11351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C10DBF">
        <w:trPr>
          <w:trHeight w:val="294"/>
        </w:trPr>
        <w:tc>
          <w:tcPr>
            <w:tcW w:w="308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0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6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3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18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C10DBF">
        <w:trPr>
          <w:trHeight w:val="603"/>
        </w:trPr>
        <w:tc>
          <w:tcPr>
            <w:tcW w:w="3083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0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2139" w:type="dxa"/>
          </w:tcPr>
          <w:p w:rsidR="00B95496" w:rsidRPr="00C03D07" w:rsidRDefault="001069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18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355"/>
        </w:trPr>
        <w:tc>
          <w:tcPr>
            <w:tcW w:w="308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04" w:type="dxa"/>
          </w:tcPr>
          <w:p w:rsidR="00E059E1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2139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523"/>
        </w:trPr>
        <w:tc>
          <w:tcPr>
            <w:tcW w:w="308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04" w:type="dxa"/>
          </w:tcPr>
          <w:p w:rsidR="00E059E1" w:rsidRPr="00C03D07" w:rsidRDefault="0073672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2139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584"/>
        </w:trPr>
        <w:tc>
          <w:tcPr>
            <w:tcW w:w="308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2139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268"/>
        </w:trPr>
        <w:tc>
          <w:tcPr>
            <w:tcW w:w="308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139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268"/>
        </w:trPr>
        <w:tc>
          <w:tcPr>
            <w:tcW w:w="3083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2139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549"/>
        </w:trPr>
        <w:tc>
          <w:tcPr>
            <w:tcW w:w="3083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04" w:type="dxa"/>
          </w:tcPr>
          <w:p w:rsidR="00312C0E" w:rsidRPr="00C03D07" w:rsidRDefault="00312C0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2139" w:type="dxa"/>
          </w:tcPr>
          <w:p w:rsidR="00C10DBF" w:rsidRPr="00C10DBF" w:rsidRDefault="00106936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Car Down payment - $2000</w:t>
            </w:r>
          </w:p>
          <w:p w:rsidR="00C10DBF" w:rsidRPr="00C10DBF" w:rsidRDefault="00C10DBF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Car Insurance - $760</w:t>
            </w:r>
          </w:p>
          <w:p w:rsidR="00C10DBF" w:rsidRPr="00C10DBF" w:rsidRDefault="00C10DBF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Car Finance – $352 Per Month (August to December)</w:t>
            </w:r>
          </w:p>
          <w:p w:rsidR="00C10DBF" w:rsidRPr="00C10DBF" w:rsidRDefault="00C10DBF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Cabs - $300</w:t>
            </w:r>
          </w:p>
          <w:p w:rsidR="00C10DBF" w:rsidRPr="00C10DBF" w:rsidRDefault="00C10DBF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Gas - $150</w:t>
            </w:r>
          </w:p>
          <w:p w:rsidR="00C10DBF" w:rsidRPr="00C10DBF" w:rsidRDefault="00C10DBF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Car Driving Learning - $100</w:t>
            </w:r>
          </w:p>
          <w:p w:rsidR="00106936" w:rsidRPr="00C10DBF" w:rsidRDefault="00C10DBF" w:rsidP="00C10DBF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16"/>
                <w:szCs w:val="16"/>
              </w:rPr>
            </w:pPr>
            <w:r w:rsidRPr="00C10DBF">
              <w:rPr>
                <w:rFonts w:ascii="Calibri" w:hAnsi="Calibri" w:cs="Calibri"/>
                <w:sz w:val="16"/>
                <w:szCs w:val="16"/>
              </w:rPr>
              <w:t>Badminton Training - $100</w:t>
            </w: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C10DBF">
        <w:trPr>
          <w:trHeight w:val="549"/>
        </w:trPr>
        <w:tc>
          <w:tcPr>
            <w:tcW w:w="308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1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9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12C0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B61CE5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B61CE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– YES (For 36 Days)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086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086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21" w:rsidRDefault="00110E21" w:rsidP="00E2132C">
      <w:r>
        <w:separator/>
      </w:r>
    </w:p>
  </w:endnote>
  <w:endnote w:type="continuationSeparator" w:id="0">
    <w:p w:rsidR="00110E21" w:rsidRDefault="00110E2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6A" w:rsidRDefault="0046086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086A" w:rsidRDefault="0046086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086A" w:rsidRPr="00A000E0" w:rsidRDefault="004608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6086A" w:rsidRDefault="0046086A" w:rsidP="00B23708">
    <w:pPr>
      <w:ind w:right="288"/>
      <w:jc w:val="center"/>
      <w:rPr>
        <w:rFonts w:ascii="Cambria" w:hAnsi="Cambria"/>
      </w:rPr>
    </w:pPr>
  </w:p>
  <w:p w:rsidR="0046086A" w:rsidRDefault="0046086A" w:rsidP="00B23708">
    <w:pPr>
      <w:ind w:right="288"/>
      <w:jc w:val="center"/>
      <w:rPr>
        <w:rFonts w:ascii="Cambria" w:hAnsi="Cambria"/>
      </w:rPr>
    </w:pPr>
  </w:p>
  <w:p w:rsidR="0046086A" w:rsidRPr="002B2F01" w:rsidRDefault="0046086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6086A" w:rsidRDefault="0046086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E583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21" w:rsidRDefault="00110E21" w:rsidP="00E2132C">
      <w:r>
        <w:separator/>
      </w:r>
    </w:p>
  </w:footnote>
  <w:footnote w:type="continuationSeparator" w:id="0">
    <w:p w:rsidR="00110E21" w:rsidRDefault="00110E2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6A" w:rsidRDefault="0046086A">
    <w:pPr>
      <w:pStyle w:val="Header"/>
    </w:pPr>
  </w:p>
  <w:p w:rsidR="0046086A" w:rsidRDefault="0046086A">
    <w:pPr>
      <w:pStyle w:val="Header"/>
    </w:pPr>
  </w:p>
  <w:p w:rsidR="0046086A" w:rsidRDefault="0046086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7.8pt;height:31.15pt" o:bullet="t">
        <v:imagedata r:id="rId1" o:title="nwt"/>
      </v:shape>
    </w:pict>
  </w:numPicBullet>
  <w:abstractNum w:abstractNumId="0" w15:restartNumberingAfterBreak="0">
    <w:nsid w:val="10DA3C74"/>
    <w:multiLevelType w:val="hybridMultilevel"/>
    <w:tmpl w:val="C65436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6936"/>
    <w:rsid w:val="00110CC1"/>
    <w:rsid w:val="00110E2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C0E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086A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45B1"/>
    <w:rsid w:val="005004B6"/>
    <w:rsid w:val="00500F77"/>
    <w:rsid w:val="00503B54"/>
    <w:rsid w:val="0050554F"/>
    <w:rsid w:val="005066C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6723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583C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381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1CE5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DBF"/>
    <w:rsid w:val="00C12218"/>
    <w:rsid w:val="00C1556A"/>
    <w:rsid w:val="00C1676B"/>
    <w:rsid w:val="00C17061"/>
    <w:rsid w:val="00C171D7"/>
    <w:rsid w:val="00C17A08"/>
    <w:rsid w:val="00C2016D"/>
    <w:rsid w:val="00C20793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4EC885D-A6EE-4142-8874-D78C56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gesh.tangutur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8008-677C-4458-A899-2F510E42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334</TotalTime>
  <Pages>10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Yogesh Tanguturu</cp:lastModifiedBy>
  <cp:revision>23</cp:revision>
  <cp:lastPrinted>2017-11-30T17:51:00Z</cp:lastPrinted>
  <dcterms:created xsi:type="dcterms:W3CDTF">2017-01-28T20:34:00Z</dcterms:created>
  <dcterms:modified xsi:type="dcterms:W3CDTF">2018-01-28T04:54:00Z</dcterms:modified>
</cp:coreProperties>
</file>